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52" w:rsidRPr="003E00D6" w:rsidRDefault="00164A91" w:rsidP="009C230C">
      <w:pPr>
        <w:jc w:val="center"/>
        <w:rPr>
          <w:b/>
          <w:bCs/>
          <w:color w:val="FF0000"/>
          <w:sz w:val="36"/>
          <w:szCs w:val="36"/>
          <w:rtl/>
        </w:rPr>
      </w:pPr>
      <w:r w:rsidRPr="003E00D6">
        <w:rPr>
          <w:rFonts w:hint="cs"/>
          <w:b/>
          <w:bCs/>
          <w:color w:val="FF0000"/>
          <w:sz w:val="36"/>
          <w:szCs w:val="36"/>
          <w:rtl/>
        </w:rPr>
        <w:t>أقسام الناس في الصيام</w:t>
      </w:r>
    </w:p>
    <w:p w:rsidR="00164A91" w:rsidRDefault="00164A91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1-</w:t>
      </w:r>
      <w:r w:rsidRPr="003E00D6">
        <w:rPr>
          <w:rFonts w:hint="cs"/>
          <w:color w:val="0070C0"/>
          <w:sz w:val="36"/>
          <w:szCs w:val="36"/>
          <w:highlight w:val="yellow"/>
          <w:rtl/>
        </w:rPr>
        <w:t>الصوم واجب على كل مسلم بالغ عاقل قدر مقيم.</w:t>
      </w:r>
    </w:p>
    <w:p w:rsidR="00164A91" w:rsidRPr="003E00D6" w:rsidRDefault="00164A91">
      <w:pPr>
        <w:rPr>
          <w:color w:val="C45911" w:themeColor="accent2" w:themeShade="BF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</w:t>
      </w:r>
      <w:r w:rsidRPr="003E00D6">
        <w:rPr>
          <w:rFonts w:hint="cs"/>
          <w:color w:val="C45911" w:themeColor="accent2" w:themeShade="BF"/>
          <w:sz w:val="36"/>
          <w:szCs w:val="36"/>
          <w:highlight w:val="green"/>
          <w:rtl/>
        </w:rPr>
        <w:t>الكافر لا يصوم ولا يجب عليه قضاء الصوم إذا أسلم.</w:t>
      </w:r>
    </w:p>
    <w:p w:rsidR="00164A91" w:rsidRPr="003E00D6" w:rsidRDefault="00164A91">
      <w:pPr>
        <w:rPr>
          <w:color w:val="0070C0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3-</w:t>
      </w:r>
      <w:r w:rsidRPr="003E00D6">
        <w:rPr>
          <w:rFonts w:hint="cs"/>
          <w:color w:val="0070C0"/>
          <w:sz w:val="36"/>
          <w:szCs w:val="36"/>
          <w:highlight w:val="yellow"/>
          <w:rtl/>
        </w:rPr>
        <w:t xml:space="preserve">الصغير الذي لم يبلغ لا يجب عليه الصوم ولكن يؤمر به </w:t>
      </w:r>
      <w:proofErr w:type="spellStart"/>
      <w:r w:rsidRPr="003E00D6">
        <w:rPr>
          <w:rFonts w:hint="cs"/>
          <w:color w:val="0070C0"/>
          <w:sz w:val="36"/>
          <w:szCs w:val="36"/>
          <w:highlight w:val="yellow"/>
          <w:rtl/>
        </w:rPr>
        <w:t>ليعتاده</w:t>
      </w:r>
      <w:proofErr w:type="spellEnd"/>
      <w:r w:rsidRPr="003E00D6">
        <w:rPr>
          <w:rFonts w:hint="cs"/>
          <w:color w:val="0070C0"/>
          <w:sz w:val="36"/>
          <w:szCs w:val="36"/>
          <w:highlight w:val="yellow"/>
          <w:rtl/>
        </w:rPr>
        <w:t>.</w:t>
      </w:r>
    </w:p>
    <w:p w:rsidR="00164A91" w:rsidRPr="003E00D6" w:rsidRDefault="00164A91">
      <w:pPr>
        <w:rPr>
          <w:color w:val="C00000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4-</w:t>
      </w:r>
      <w:r w:rsidRPr="003E00D6">
        <w:rPr>
          <w:rFonts w:hint="cs"/>
          <w:color w:val="C00000"/>
          <w:sz w:val="36"/>
          <w:szCs w:val="36"/>
          <w:highlight w:val="cyan"/>
          <w:rtl/>
        </w:rPr>
        <w:t xml:space="preserve">المجنون لا يجب عليه الصوم ولا الاطعام عنه وإن كان كبيراً ومثله المعتوه الذي لا يميز له والكبير </w:t>
      </w:r>
      <w:proofErr w:type="spellStart"/>
      <w:r w:rsidRPr="003E00D6">
        <w:rPr>
          <w:rFonts w:hint="cs"/>
          <w:color w:val="C00000"/>
          <w:sz w:val="36"/>
          <w:szCs w:val="36"/>
          <w:highlight w:val="cyan"/>
          <w:rtl/>
        </w:rPr>
        <w:t>المهذري</w:t>
      </w:r>
      <w:proofErr w:type="spellEnd"/>
      <w:r w:rsidRPr="003E00D6">
        <w:rPr>
          <w:rFonts w:hint="cs"/>
          <w:color w:val="C00000"/>
          <w:sz w:val="36"/>
          <w:szCs w:val="36"/>
          <w:highlight w:val="cyan"/>
          <w:rtl/>
        </w:rPr>
        <w:t xml:space="preserve"> الذي لا تمييز له.</w:t>
      </w:r>
    </w:p>
    <w:p w:rsidR="00164A91" w:rsidRPr="003E00D6" w:rsidRDefault="00164A91">
      <w:pPr>
        <w:rPr>
          <w:color w:val="70AD47" w:themeColor="accent6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5- </w:t>
      </w:r>
      <w:r w:rsidRPr="003E00D6">
        <w:rPr>
          <w:rFonts w:hint="cs"/>
          <w:color w:val="70AD47" w:themeColor="accent6"/>
          <w:sz w:val="36"/>
          <w:szCs w:val="36"/>
          <w:highlight w:val="darkBlue"/>
          <w:rtl/>
        </w:rPr>
        <w:t>العاجز عن الصوم لسبب دائم كالكبير والمريض مرضاً لا يرجى برؤه يطعم عن كل يوم مسكيناً.</w:t>
      </w:r>
    </w:p>
    <w:p w:rsidR="00164A91" w:rsidRPr="003E00D6" w:rsidRDefault="00164A91">
      <w:pPr>
        <w:rPr>
          <w:color w:val="7030A0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6- </w:t>
      </w:r>
      <w:r w:rsidRPr="003E00D6">
        <w:rPr>
          <w:rFonts w:hint="cs"/>
          <w:color w:val="7030A0"/>
          <w:sz w:val="36"/>
          <w:szCs w:val="36"/>
          <w:highlight w:val="green"/>
          <w:rtl/>
        </w:rPr>
        <w:t>المريض مرضاً طارئاً ينتظر برؤه يفطر إن شق عليه الصوم ويقضي بعد برئه.</w:t>
      </w:r>
    </w:p>
    <w:p w:rsidR="00853904" w:rsidRPr="003E00D6" w:rsidRDefault="00164A91" w:rsidP="00853904">
      <w:pPr>
        <w:rPr>
          <w:color w:val="7030A0"/>
          <w:sz w:val="36"/>
          <w:szCs w:val="36"/>
          <w:highlight w:val="yellow"/>
          <w:rtl/>
        </w:rPr>
      </w:pPr>
      <w:r>
        <w:rPr>
          <w:rFonts w:hint="cs"/>
          <w:sz w:val="36"/>
          <w:szCs w:val="36"/>
          <w:rtl/>
        </w:rPr>
        <w:t xml:space="preserve">7- </w:t>
      </w:r>
      <w:r w:rsidRPr="003E00D6">
        <w:rPr>
          <w:rFonts w:hint="cs"/>
          <w:color w:val="7030A0"/>
          <w:sz w:val="36"/>
          <w:szCs w:val="36"/>
          <w:highlight w:val="yellow"/>
          <w:rtl/>
        </w:rPr>
        <w:t xml:space="preserve">الحامل والمرضع إذا شق عليهما الصوم من أجل الحمل أو الرضاع أو خافتا على ولديهما تفطران وتطعم ولا تقضيان.  </w:t>
      </w:r>
    </w:p>
    <w:p w:rsidR="00853904" w:rsidRPr="003E00D6" w:rsidRDefault="00853904" w:rsidP="00853904">
      <w:pPr>
        <w:rPr>
          <w:color w:val="7030A0"/>
          <w:sz w:val="36"/>
          <w:szCs w:val="36"/>
          <w:highlight w:val="yellow"/>
          <w:rtl/>
        </w:rPr>
      </w:pPr>
      <w:r w:rsidRPr="003E00D6">
        <w:rPr>
          <w:rFonts w:hint="cs"/>
          <w:color w:val="7030A0"/>
          <w:sz w:val="36"/>
          <w:szCs w:val="36"/>
          <w:highlight w:val="yellow"/>
          <w:rtl/>
        </w:rPr>
        <w:t>كما ثبت من طريق أيوب عن نافع عن ابن عمر: أن امرأته سألته وهي حبلى، فقال: افطري وأ</w:t>
      </w:r>
      <w:r w:rsidR="007F09E2" w:rsidRPr="003E00D6">
        <w:rPr>
          <w:rFonts w:hint="cs"/>
          <w:color w:val="7030A0"/>
          <w:sz w:val="36"/>
          <w:szCs w:val="36"/>
          <w:highlight w:val="yellow"/>
          <w:rtl/>
        </w:rPr>
        <w:t>طعمي عن كل يوم مسكيناً ولا تقضي</w:t>
      </w:r>
      <w:r w:rsidRPr="003E00D6">
        <w:rPr>
          <w:rFonts w:hint="cs"/>
          <w:color w:val="7030A0"/>
          <w:sz w:val="36"/>
          <w:szCs w:val="36"/>
          <w:highlight w:val="yellow"/>
          <w:rtl/>
        </w:rPr>
        <w:t xml:space="preserve">). </w:t>
      </w:r>
    </w:p>
    <w:p w:rsidR="00CA5193" w:rsidRPr="003E00D6" w:rsidRDefault="00853904" w:rsidP="00853904">
      <w:pPr>
        <w:rPr>
          <w:color w:val="7030A0"/>
          <w:sz w:val="36"/>
          <w:szCs w:val="36"/>
          <w:rtl/>
        </w:rPr>
      </w:pPr>
      <w:r w:rsidRPr="003E00D6">
        <w:rPr>
          <w:rFonts w:hint="cs"/>
          <w:color w:val="7030A0"/>
          <w:sz w:val="36"/>
          <w:szCs w:val="36"/>
          <w:highlight w:val="yellow"/>
          <w:rtl/>
        </w:rPr>
        <w:t xml:space="preserve">قال الشيخ الألباني-رحمه الله- </w:t>
      </w:r>
      <w:r w:rsidR="00CA5193" w:rsidRPr="003E00D6">
        <w:rPr>
          <w:rFonts w:hint="cs"/>
          <w:color w:val="7030A0"/>
          <w:sz w:val="36"/>
          <w:szCs w:val="36"/>
          <w:highlight w:val="yellow"/>
          <w:rtl/>
        </w:rPr>
        <w:t>إسناده جيد.</w:t>
      </w:r>
      <w:r w:rsidR="00CA5193" w:rsidRPr="003E00D6">
        <w:rPr>
          <w:rFonts w:hint="cs"/>
          <w:color w:val="7030A0"/>
          <w:sz w:val="36"/>
          <w:szCs w:val="36"/>
          <w:rtl/>
        </w:rPr>
        <w:t xml:space="preserve"> </w:t>
      </w:r>
    </w:p>
    <w:p w:rsidR="007F09E2" w:rsidRPr="003E00D6" w:rsidRDefault="00CA5193" w:rsidP="00CA5193">
      <w:pPr>
        <w:rPr>
          <w:color w:val="7030A0"/>
          <w:sz w:val="36"/>
          <w:szCs w:val="36"/>
          <w:highlight w:val="yellow"/>
          <w:rtl/>
        </w:rPr>
      </w:pPr>
      <w:r w:rsidRPr="003E00D6">
        <w:rPr>
          <w:rFonts w:hint="cs"/>
          <w:color w:val="7030A0"/>
          <w:sz w:val="36"/>
          <w:szCs w:val="36"/>
          <w:highlight w:val="yellow"/>
          <w:rtl/>
        </w:rPr>
        <w:t xml:space="preserve">ومن طريق عبيد الله عن نافع قال: كانت بنت لابن عمر تحت رجل من قريش وكانت حاملاً، فأصابها عطش في رمضان، فأمرها ابن عمر </w:t>
      </w:r>
      <w:r w:rsidR="009C230C" w:rsidRPr="003E00D6">
        <w:rPr>
          <w:rFonts w:hint="cs"/>
          <w:color w:val="7030A0"/>
          <w:sz w:val="36"/>
          <w:szCs w:val="36"/>
          <w:highlight w:val="yellow"/>
          <w:rtl/>
        </w:rPr>
        <w:t>أن تفطر وتطعم عن كل يوم مسكيناً</w:t>
      </w:r>
      <w:r w:rsidRPr="003E00D6">
        <w:rPr>
          <w:rFonts w:hint="cs"/>
          <w:color w:val="7030A0"/>
          <w:sz w:val="36"/>
          <w:szCs w:val="36"/>
          <w:highlight w:val="yellow"/>
          <w:rtl/>
        </w:rPr>
        <w:t>)</w:t>
      </w:r>
      <w:r w:rsidR="007F09E2" w:rsidRPr="003E00D6">
        <w:rPr>
          <w:rFonts w:hint="cs"/>
          <w:color w:val="7030A0"/>
          <w:sz w:val="36"/>
          <w:szCs w:val="36"/>
          <w:highlight w:val="yellow"/>
          <w:rtl/>
        </w:rPr>
        <w:t>.</w:t>
      </w:r>
      <w:r w:rsidRPr="003E00D6">
        <w:rPr>
          <w:rFonts w:hint="cs"/>
          <w:color w:val="7030A0"/>
          <w:sz w:val="36"/>
          <w:szCs w:val="36"/>
          <w:highlight w:val="yellow"/>
          <w:rtl/>
        </w:rPr>
        <w:t xml:space="preserve"> </w:t>
      </w:r>
    </w:p>
    <w:p w:rsidR="00164A91" w:rsidRPr="003E00D6" w:rsidRDefault="00CA5193" w:rsidP="00CA5193">
      <w:pPr>
        <w:rPr>
          <w:color w:val="7030A0"/>
          <w:sz w:val="36"/>
          <w:szCs w:val="36"/>
          <w:rtl/>
        </w:rPr>
      </w:pPr>
      <w:r w:rsidRPr="003E00D6">
        <w:rPr>
          <w:rFonts w:hint="cs"/>
          <w:color w:val="7030A0"/>
          <w:sz w:val="36"/>
          <w:szCs w:val="36"/>
          <w:highlight w:val="yellow"/>
          <w:rtl/>
        </w:rPr>
        <w:t xml:space="preserve">قال الإمام الألباني في </w:t>
      </w:r>
      <w:r w:rsidR="00164A91" w:rsidRPr="003E00D6">
        <w:rPr>
          <w:rFonts w:hint="cs"/>
          <w:color w:val="7030A0"/>
          <w:sz w:val="36"/>
          <w:szCs w:val="36"/>
          <w:highlight w:val="yellow"/>
          <w:rtl/>
        </w:rPr>
        <w:t>(الإرواء)</w:t>
      </w:r>
      <w:r w:rsidR="007F09E2" w:rsidRPr="003E00D6">
        <w:rPr>
          <w:rFonts w:hint="cs"/>
          <w:color w:val="7030A0"/>
          <w:sz w:val="36"/>
          <w:szCs w:val="36"/>
          <w:highlight w:val="yellow"/>
          <w:rtl/>
        </w:rPr>
        <w:t xml:space="preserve"> </w:t>
      </w:r>
      <w:r w:rsidR="00853904" w:rsidRPr="003E00D6">
        <w:rPr>
          <w:rFonts w:hint="cs"/>
          <w:color w:val="7030A0"/>
          <w:sz w:val="36"/>
          <w:szCs w:val="36"/>
          <w:highlight w:val="yellow"/>
          <w:rtl/>
        </w:rPr>
        <w:t>(4/ 20)</w:t>
      </w:r>
      <w:r w:rsidR="00164A91" w:rsidRPr="003E00D6">
        <w:rPr>
          <w:rFonts w:hint="cs"/>
          <w:color w:val="7030A0"/>
          <w:sz w:val="36"/>
          <w:szCs w:val="36"/>
          <w:highlight w:val="yellow"/>
          <w:rtl/>
        </w:rPr>
        <w:t xml:space="preserve"> </w:t>
      </w:r>
      <w:r w:rsidRPr="003E00D6">
        <w:rPr>
          <w:rFonts w:hint="cs"/>
          <w:color w:val="7030A0"/>
          <w:sz w:val="36"/>
          <w:szCs w:val="36"/>
          <w:highlight w:val="yellow"/>
          <w:rtl/>
        </w:rPr>
        <w:t>وإسناده صحيح.</w:t>
      </w:r>
    </w:p>
    <w:p w:rsidR="007F09E2" w:rsidRPr="00164A91" w:rsidRDefault="007F09E2" w:rsidP="00CA5193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8-</w:t>
      </w:r>
      <w:r w:rsidRPr="003E00D6">
        <w:rPr>
          <w:rFonts w:hint="cs"/>
          <w:color w:val="FF0000"/>
          <w:sz w:val="36"/>
          <w:szCs w:val="36"/>
          <w:highlight w:val="yellow"/>
          <w:rtl/>
        </w:rPr>
        <w:t>الحائض وال</w:t>
      </w:r>
      <w:bookmarkStart w:id="0" w:name="_GoBack"/>
      <w:bookmarkEnd w:id="0"/>
      <w:r w:rsidRPr="003E00D6">
        <w:rPr>
          <w:rFonts w:hint="cs"/>
          <w:color w:val="FF0000"/>
          <w:sz w:val="36"/>
          <w:szCs w:val="36"/>
          <w:highlight w:val="yellow"/>
          <w:rtl/>
        </w:rPr>
        <w:t>نفساء لا تصومان حال الحيض والنفاس وتقضيان ما فاتهما.</w:t>
      </w:r>
    </w:p>
    <w:sectPr w:rsidR="007F09E2" w:rsidRPr="00164A91" w:rsidSect="00B643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1"/>
    <w:rsid w:val="00164A91"/>
    <w:rsid w:val="001F6C52"/>
    <w:rsid w:val="003E00D6"/>
    <w:rsid w:val="007F09E2"/>
    <w:rsid w:val="00853904"/>
    <w:rsid w:val="009C230C"/>
    <w:rsid w:val="00AA4237"/>
    <w:rsid w:val="00B643A8"/>
    <w:rsid w:val="00CA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9A0231-5601-4174-9CF5-03D479E7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TechBeam</dc:creator>
  <cp:keywords/>
  <dc:description/>
  <cp:lastModifiedBy>HP</cp:lastModifiedBy>
  <cp:revision>6</cp:revision>
  <dcterms:created xsi:type="dcterms:W3CDTF">2023-03-18T04:07:00Z</dcterms:created>
  <dcterms:modified xsi:type="dcterms:W3CDTF">2023-03-18T05:21:00Z</dcterms:modified>
</cp:coreProperties>
</file>